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93523" w14:textId="74CFE386" w:rsidR="006910E8" w:rsidRPr="002C1857" w:rsidRDefault="002C1857" w:rsidP="005E2943">
      <w:pPr>
        <w:pBdr>
          <w:bottom w:val="single" w:sz="4" w:space="1" w:color="auto"/>
        </w:pBdr>
        <w:jc w:val="center"/>
        <w:rPr>
          <w:b/>
          <w:bCs/>
          <w:sz w:val="32"/>
          <w:szCs w:val="32"/>
        </w:rPr>
      </w:pPr>
      <w:r w:rsidRPr="002C1857">
        <w:rPr>
          <w:b/>
          <w:bCs/>
          <w:sz w:val="32"/>
          <w:szCs w:val="32"/>
        </w:rPr>
        <w:t>CATALOGUE DE SERVICES</w:t>
      </w:r>
    </w:p>
    <w:p w14:paraId="0251813D" w14:textId="77777777" w:rsidR="005C01E9" w:rsidRDefault="005C01E9"/>
    <w:p w14:paraId="4F98A8E3" w14:textId="77777777" w:rsidR="002C1857" w:rsidRDefault="002C1857" w:rsidP="002C1857"/>
    <w:p w14:paraId="7BDD05A9" w14:textId="622D34E6" w:rsidR="002C1857" w:rsidRPr="002C1857" w:rsidRDefault="002C1857" w:rsidP="002C1857">
      <w:pPr>
        <w:pStyle w:val="Paragraphedeliste"/>
        <w:numPr>
          <w:ilvl w:val="0"/>
          <w:numId w:val="2"/>
        </w:numPr>
        <w:rPr>
          <w:b/>
          <w:bCs/>
          <w:color w:val="4C94D8" w:themeColor="text2" w:themeTint="80"/>
          <w:sz w:val="28"/>
          <w:szCs w:val="28"/>
          <w:u w:val="single"/>
        </w:rPr>
      </w:pPr>
      <w:r w:rsidRPr="002C1857">
        <w:rPr>
          <w:b/>
          <w:bCs/>
          <w:color w:val="4C94D8" w:themeColor="text2" w:themeTint="80"/>
          <w:sz w:val="28"/>
          <w:szCs w:val="28"/>
          <w:u w:val="single"/>
        </w:rPr>
        <w:t>DIGITALISATION DE PROCESSUS METIER</w:t>
      </w:r>
      <w:r>
        <w:rPr>
          <w:b/>
          <w:bCs/>
          <w:color w:val="4C94D8" w:themeColor="text2" w:themeTint="80"/>
          <w:sz w:val="28"/>
          <w:szCs w:val="28"/>
          <w:u w:val="single"/>
        </w:rPr>
        <w:t>S</w:t>
      </w:r>
    </w:p>
    <w:p w14:paraId="68680BFB" w14:textId="77777777" w:rsidR="002C1857" w:rsidRDefault="002C1857" w:rsidP="002C1857"/>
    <w:tbl>
      <w:tblPr>
        <w:tblStyle w:val="Grilledutableau"/>
        <w:tblW w:w="15232" w:type="dxa"/>
        <w:tblLook w:val="04A0" w:firstRow="1" w:lastRow="0" w:firstColumn="1" w:lastColumn="0" w:noHBand="0" w:noVBand="1"/>
      </w:tblPr>
      <w:tblGrid>
        <w:gridCol w:w="2547"/>
        <w:gridCol w:w="12685"/>
      </w:tblGrid>
      <w:tr w:rsidR="002C1857" w14:paraId="23B1F57A" w14:textId="77777777" w:rsidTr="00EC651E">
        <w:trPr>
          <w:trHeight w:val="546"/>
        </w:trPr>
        <w:tc>
          <w:tcPr>
            <w:tcW w:w="2547" w:type="dxa"/>
          </w:tcPr>
          <w:p w14:paraId="0E1C485F" w14:textId="17FF93D0" w:rsidR="002C1857" w:rsidRDefault="002C1857" w:rsidP="001F01DB">
            <w:r w:rsidRPr="002C1857">
              <w:t xml:space="preserve">ADEN BANK </w:t>
            </w:r>
          </w:p>
        </w:tc>
        <w:tc>
          <w:tcPr>
            <w:tcW w:w="12685" w:type="dxa"/>
          </w:tcPr>
          <w:p w14:paraId="3B93B22A" w14:textId="10BDE82D" w:rsidR="00EC651E" w:rsidRDefault="00EC651E" w:rsidP="00001189">
            <w:pPr>
              <w:jc w:val="both"/>
            </w:pPr>
            <w:r>
              <w:t>Une solution de dématérialisation des crédits bancaires est une plateforme numérique qui automatise le traitement des dossiers, de la demande à l'octroi, en remplaçant le papier par des documents électroniques sécurisés, offrant ainsi plus d'autonomie aux clients, une rapidité et une facilité accrue aux instances et comités décisionnels</w:t>
            </w:r>
            <w:r w:rsidR="00001189">
              <w:t xml:space="preserve"> pour statuer,</w:t>
            </w:r>
            <w:r>
              <w:t xml:space="preserve"> grâce à des workflows intelligents et des outils comme la signature électronique, tout en centralisant la gestion documentaire (GED) et en assurant conformité légale et sécurité des données (RGPD, archivage électronique). Elle intègre également la gestion </w:t>
            </w:r>
            <w:r w:rsidR="00001189">
              <w:t>électronique</w:t>
            </w:r>
            <w:r>
              <w:t xml:space="preserve"> des absences</w:t>
            </w:r>
            <w:r w:rsidR="00001189">
              <w:t xml:space="preserve">, </w:t>
            </w:r>
            <w:r>
              <w:t>congés</w:t>
            </w:r>
            <w:r w:rsidR="00001189">
              <w:t>, mais aussi les gestions électroniques des courriers (Départ-Arrivés et Interne).</w:t>
            </w:r>
          </w:p>
          <w:p w14:paraId="04B32573" w14:textId="77777777" w:rsidR="00001189" w:rsidRDefault="00001189" w:rsidP="00001189">
            <w:pPr>
              <w:jc w:val="both"/>
            </w:pPr>
          </w:p>
          <w:p w14:paraId="2C26BFF6" w14:textId="77777777" w:rsidR="00EC651E" w:rsidRPr="00001189" w:rsidRDefault="00EC651E" w:rsidP="00EC651E">
            <w:pPr>
              <w:rPr>
                <w:b/>
                <w:bCs/>
              </w:rPr>
            </w:pPr>
            <w:r w:rsidRPr="00001189">
              <w:rPr>
                <w:b/>
                <w:bCs/>
              </w:rPr>
              <w:t>Caractéristiques clés :</w:t>
            </w:r>
          </w:p>
          <w:p w14:paraId="659F1DE0" w14:textId="77777777" w:rsidR="00EC651E" w:rsidRDefault="00EC651E" w:rsidP="00001189">
            <w:pPr>
              <w:pStyle w:val="Paragraphedeliste"/>
              <w:numPr>
                <w:ilvl w:val="0"/>
                <w:numId w:val="3"/>
              </w:numPr>
              <w:jc w:val="both"/>
            </w:pPr>
            <w:r w:rsidRPr="00001189">
              <w:rPr>
                <w:b/>
                <w:bCs/>
              </w:rPr>
              <w:t>Capture et numérisation</w:t>
            </w:r>
            <w:r>
              <w:t xml:space="preserve"> : Capture et traitement des justificatifs clients (pièces d'identité, fiches de paie) dès leur réception, via des formulaires électroniques ou des flux.</w:t>
            </w:r>
          </w:p>
          <w:p w14:paraId="244A0E97" w14:textId="77777777" w:rsidR="00EC651E" w:rsidRDefault="00EC651E" w:rsidP="00001189">
            <w:pPr>
              <w:pStyle w:val="Paragraphedeliste"/>
              <w:numPr>
                <w:ilvl w:val="0"/>
                <w:numId w:val="3"/>
              </w:numPr>
              <w:jc w:val="both"/>
            </w:pPr>
            <w:r w:rsidRPr="00001189">
              <w:rPr>
                <w:b/>
                <w:bCs/>
              </w:rPr>
              <w:t>Workflows automatisés</w:t>
            </w:r>
            <w:r>
              <w:t xml:space="preserve"> : Déclenchement automatique des étapes du traitement (vérification, validation, accord) grâce à des règles métier et de l'IA.</w:t>
            </w:r>
          </w:p>
          <w:p w14:paraId="481E8621" w14:textId="54BD1C81" w:rsidR="00EC651E" w:rsidRDefault="00EC651E" w:rsidP="00001189">
            <w:pPr>
              <w:pStyle w:val="Paragraphedeliste"/>
              <w:numPr>
                <w:ilvl w:val="0"/>
                <w:numId w:val="3"/>
              </w:numPr>
              <w:jc w:val="both"/>
            </w:pPr>
            <w:r w:rsidRPr="00001189">
              <w:rPr>
                <w:b/>
                <w:bCs/>
              </w:rPr>
              <w:t>Gestion Électronique de Documents (GED)</w:t>
            </w:r>
            <w:r>
              <w:t xml:space="preserve"> : Centralisation, classement, et archivage électronique sécurisé (SAE) des documents (</w:t>
            </w:r>
            <w:r w:rsidR="00001189">
              <w:t xml:space="preserve">Bulletin de salaire, </w:t>
            </w:r>
            <w:r>
              <w:t>contrats, relevés, justificatifs</w:t>
            </w:r>
            <w:r w:rsidR="00001189">
              <w:t>, etc.</w:t>
            </w:r>
            <w:r>
              <w:t>) avec gestion des droits d'accès et cycle de vie.</w:t>
            </w:r>
          </w:p>
          <w:p w14:paraId="38AD400D" w14:textId="1E501F40" w:rsidR="00EC651E" w:rsidRDefault="00EC651E" w:rsidP="00001189">
            <w:pPr>
              <w:pStyle w:val="Paragraphedeliste"/>
              <w:numPr>
                <w:ilvl w:val="0"/>
                <w:numId w:val="3"/>
              </w:numPr>
              <w:jc w:val="both"/>
            </w:pPr>
            <w:r w:rsidRPr="00001189">
              <w:rPr>
                <w:b/>
                <w:bCs/>
              </w:rPr>
              <w:t>Validation et contractualisation</w:t>
            </w:r>
            <w:r>
              <w:t xml:space="preserve"> : Intégration de la signature électronique pour une validation rapide et légale des </w:t>
            </w:r>
            <w:r w:rsidR="00001189">
              <w:t>Crédit</w:t>
            </w:r>
            <w:r>
              <w:t xml:space="preserve"> en ligne.</w:t>
            </w:r>
          </w:p>
          <w:p w14:paraId="697EF27C" w14:textId="77777777" w:rsidR="00EC651E" w:rsidRDefault="00EC651E" w:rsidP="00001189">
            <w:pPr>
              <w:pStyle w:val="Paragraphedeliste"/>
              <w:numPr>
                <w:ilvl w:val="0"/>
                <w:numId w:val="3"/>
              </w:numPr>
              <w:jc w:val="both"/>
            </w:pPr>
            <w:r w:rsidRPr="00001189">
              <w:rPr>
                <w:b/>
                <w:bCs/>
              </w:rPr>
              <w:t>Sécurité et conformité</w:t>
            </w:r>
            <w:r>
              <w:t xml:space="preserve"> : Chiffrement des données, respect du RGPD, et archivage à valeur probante (NF Z42-026).</w:t>
            </w:r>
          </w:p>
          <w:p w14:paraId="45F83EBB" w14:textId="02CBA243" w:rsidR="002C1857" w:rsidRDefault="00EC651E" w:rsidP="00001189">
            <w:pPr>
              <w:pStyle w:val="Paragraphedeliste"/>
              <w:numPr>
                <w:ilvl w:val="0"/>
                <w:numId w:val="3"/>
              </w:numPr>
              <w:jc w:val="both"/>
            </w:pPr>
            <w:r w:rsidRPr="00001189">
              <w:rPr>
                <w:b/>
                <w:bCs/>
              </w:rPr>
              <w:t>Intégration</w:t>
            </w:r>
            <w:r>
              <w:t xml:space="preserve"> : Interfaçage avec les systèmes d'information existants (API) pour une vision à 360° et une continuité des opérations.</w:t>
            </w:r>
          </w:p>
          <w:p w14:paraId="591C86CE" w14:textId="3A335B00" w:rsidR="00001189" w:rsidRDefault="00001189" w:rsidP="00001189">
            <w:pPr>
              <w:pStyle w:val="Paragraphedeliste"/>
              <w:numPr>
                <w:ilvl w:val="0"/>
                <w:numId w:val="3"/>
              </w:numPr>
              <w:jc w:val="both"/>
            </w:pPr>
            <w:r>
              <w:rPr>
                <w:b/>
                <w:bCs/>
              </w:rPr>
              <w:t>Etc</w:t>
            </w:r>
            <w:r w:rsidRPr="00001189">
              <w:t>.</w:t>
            </w:r>
          </w:p>
          <w:p w14:paraId="6E112B2B" w14:textId="6080BDA5" w:rsidR="00001189" w:rsidRDefault="00001189" w:rsidP="00EC651E"/>
        </w:tc>
      </w:tr>
      <w:tr w:rsidR="002C1857" w14:paraId="1073E1A5" w14:textId="77777777" w:rsidTr="00EC651E">
        <w:trPr>
          <w:trHeight w:val="527"/>
        </w:trPr>
        <w:tc>
          <w:tcPr>
            <w:tcW w:w="2547" w:type="dxa"/>
          </w:tcPr>
          <w:p w14:paraId="7D230FAD" w14:textId="1E348A20" w:rsidR="002C1857" w:rsidRPr="002C1857" w:rsidRDefault="002C1857" w:rsidP="002C1857">
            <w:pPr>
              <w:rPr>
                <w:lang w:val="en-US"/>
              </w:rPr>
            </w:pPr>
            <w:r w:rsidRPr="007900EE">
              <w:rPr>
                <w:lang w:val="en-US"/>
              </w:rPr>
              <w:t xml:space="preserve">ADEN MARCHE </w:t>
            </w:r>
          </w:p>
        </w:tc>
        <w:tc>
          <w:tcPr>
            <w:tcW w:w="12685" w:type="dxa"/>
          </w:tcPr>
          <w:p w14:paraId="1E35A08D" w14:textId="46EF914D" w:rsidR="00D76238" w:rsidRDefault="00D76238" w:rsidP="00D76238">
            <w:pPr>
              <w:jc w:val="both"/>
            </w:pPr>
            <w:r>
              <w:t>Il s’agit d’une solution de dématérialisation des appels d'offres</w:t>
            </w:r>
            <w:r w:rsidR="007B5CCE">
              <w:t xml:space="preserve"> et des avis a manifestation d’intérêt</w:t>
            </w:r>
            <w:r>
              <w:t xml:space="preserve"> plateforme numérique sécurisée (profil d'acheteur) qui digitalise l'intégralité du processus, de la création de l'avis à la signature électronique des contrats, en passant par la publication des Dossiers de Consultation des Entreprises (DCE), la réception des candidatures et des offres, et leur évaluation, </w:t>
            </w:r>
            <w:r>
              <w:lastRenderedPageBreak/>
              <w:t xml:space="preserve">tout en assurant la traçabilité et la conformité légale, permettant aux acheteurs et soumissionnaires d'échanger de manière fluide, sécurisée et tracée. </w:t>
            </w:r>
          </w:p>
          <w:p w14:paraId="6FA6227E" w14:textId="77777777" w:rsidR="00F81C95" w:rsidRDefault="00F81C95" w:rsidP="00D76238">
            <w:pPr>
              <w:jc w:val="both"/>
            </w:pPr>
          </w:p>
          <w:p w14:paraId="0A5CFC6B" w14:textId="060B92DE" w:rsidR="00D76238" w:rsidRDefault="00F81C95" w:rsidP="00F81C95">
            <w:pPr>
              <w:jc w:val="both"/>
              <w:rPr>
                <w:b/>
                <w:bCs/>
              </w:rPr>
            </w:pPr>
            <w:r>
              <w:rPr>
                <w:b/>
                <w:bCs/>
              </w:rPr>
              <w:t>Quelques f</w:t>
            </w:r>
            <w:r w:rsidR="00D76238" w:rsidRPr="00F81C95">
              <w:rPr>
                <w:b/>
                <w:bCs/>
              </w:rPr>
              <w:t>onctionnalités :</w:t>
            </w:r>
          </w:p>
          <w:p w14:paraId="5DBAEE88" w14:textId="77777777" w:rsidR="00F81C95" w:rsidRPr="00F81C95" w:rsidRDefault="00F81C95" w:rsidP="00F81C95">
            <w:pPr>
              <w:jc w:val="both"/>
              <w:rPr>
                <w:b/>
                <w:bCs/>
              </w:rPr>
            </w:pPr>
          </w:p>
          <w:p w14:paraId="2C4C5B61" w14:textId="0EE44CBD" w:rsidR="00D76238" w:rsidRDefault="00D76238" w:rsidP="00F81C95">
            <w:pPr>
              <w:pStyle w:val="Paragraphedeliste"/>
              <w:numPr>
                <w:ilvl w:val="0"/>
                <w:numId w:val="5"/>
              </w:numPr>
              <w:jc w:val="both"/>
            </w:pPr>
            <w:r w:rsidRPr="00F81C95">
              <w:rPr>
                <w:b/>
                <w:bCs/>
              </w:rPr>
              <w:t>Création</w:t>
            </w:r>
            <w:r w:rsidR="00F81C95">
              <w:rPr>
                <w:b/>
                <w:bCs/>
              </w:rPr>
              <w:t>,</w:t>
            </w:r>
            <w:r w:rsidRPr="00F81C95">
              <w:rPr>
                <w:b/>
                <w:bCs/>
              </w:rPr>
              <w:t xml:space="preserve"> </w:t>
            </w:r>
            <w:r w:rsidR="00F81C95">
              <w:rPr>
                <w:b/>
                <w:bCs/>
              </w:rPr>
              <w:t xml:space="preserve">initiation des TDR </w:t>
            </w:r>
            <w:r w:rsidRPr="00F81C95">
              <w:rPr>
                <w:b/>
                <w:bCs/>
              </w:rPr>
              <w:t>et publication</w:t>
            </w:r>
            <w:r w:rsidR="00F81C95">
              <w:rPr>
                <w:b/>
                <w:bCs/>
              </w:rPr>
              <w:t xml:space="preserve"> de l’avis </w:t>
            </w:r>
            <w:r w:rsidR="00F81C95">
              <w:t>:</w:t>
            </w:r>
            <w:r>
              <w:t xml:space="preserve"> Génération automatique de l'avis d'appel d'offres et publication sur une "salle des marchés" en ligne.</w:t>
            </w:r>
            <w:r w:rsidR="00F81C95">
              <w:t xml:space="preserve"> En amont toutes les procédures prépublication sont digitalisées.</w:t>
            </w:r>
          </w:p>
          <w:p w14:paraId="085A6F29" w14:textId="77777777" w:rsidR="00D76238" w:rsidRDefault="00D76238" w:rsidP="00F81C95">
            <w:pPr>
              <w:pStyle w:val="Paragraphedeliste"/>
              <w:numPr>
                <w:ilvl w:val="0"/>
                <w:numId w:val="5"/>
              </w:numPr>
              <w:jc w:val="both"/>
            </w:pPr>
            <w:r w:rsidRPr="00F81C95">
              <w:rPr>
                <w:b/>
                <w:bCs/>
              </w:rPr>
              <w:t>Diffusion et notification</w:t>
            </w:r>
            <w:r>
              <w:t xml:space="preserve"> : Envoi automatique d'alertes aux entreprises intéressées lors de modifications des DCE, avec accusé de réception.</w:t>
            </w:r>
          </w:p>
          <w:p w14:paraId="10671FFC" w14:textId="77777777" w:rsidR="00D76238" w:rsidRDefault="00D76238" w:rsidP="00F81C95">
            <w:pPr>
              <w:pStyle w:val="Paragraphedeliste"/>
              <w:numPr>
                <w:ilvl w:val="0"/>
                <w:numId w:val="5"/>
              </w:numPr>
              <w:jc w:val="both"/>
            </w:pPr>
            <w:r w:rsidRPr="00F81C95">
              <w:rPr>
                <w:b/>
                <w:bCs/>
              </w:rPr>
              <w:t>Dépôt sécurisé des plis</w:t>
            </w:r>
            <w:r>
              <w:t xml:space="preserve"> : Les entreprises déposent leurs candidatures et offres via des formulaires électroniques, avec signature électronique obligatoire pour garantir l'authenticité et l'intégrité.</w:t>
            </w:r>
          </w:p>
          <w:p w14:paraId="5F42C0D7" w14:textId="77777777" w:rsidR="00D76238" w:rsidRDefault="00D76238" w:rsidP="00F81C95">
            <w:pPr>
              <w:pStyle w:val="Paragraphedeliste"/>
              <w:numPr>
                <w:ilvl w:val="0"/>
                <w:numId w:val="5"/>
              </w:numPr>
              <w:jc w:val="both"/>
            </w:pPr>
            <w:r w:rsidRPr="00F81C95">
              <w:rPr>
                <w:b/>
                <w:bCs/>
              </w:rPr>
              <w:t>Gestion des candidatures et offres</w:t>
            </w:r>
            <w:r>
              <w:t xml:space="preserve"> : Organisation et suivi des soumissions, avec possibilité d'ouvrir les offres en séance dématérialisée.</w:t>
            </w:r>
          </w:p>
          <w:p w14:paraId="1EECDE16" w14:textId="6B586900" w:rsidR="00D76238" w:rsidRDefault="00D76238" w:rsidP="00F81C95">
            <w:pPr>
              <w:pStyle w:val="Paragraphedeliste"/>
              <w:numPr>
                <w:ilvl w:val="0"/>
                <w:numId w:val="5"/>
              </w:numPr>
              <w:jc w:val="both"/>
            </w:pPr>
            <w:r w:rsidRPr="00F81C95">
              <w:rPr>
                <w:b/>
                <w:bCs/>
              </w:rPr>
              <w:t>Traçabilité et sécurité :</w:t>
            </w:r>
            <w:r>
              <w:t xml:space="preserve"> Toutes les actions (téléchargements, dépôts, communications) sont enregistrées, garantissant la transparence et la conformité avec le droit de la commande publique (</w:t>
            </w:r>
            <w:r w:rsidR="00F81C95">
              <w:t>ex :</w:t>
            </w:r>
            <w:r>
              <w:t xml:space="preserve"> Code de la commande publique).</w:t>
            </w:r>
          </w:p>
          <w:p w14:paraId="1795B28D" w14:textId="77777777" w:rsidR="002C1857" w:rsidRDefault="00D76238" w:rsidP="00F81C95">
            <w:pPr>
              <w:pStyle w:val="Paragraphedeliste"/>
              <w:numPr>
                <w:ilvl w:val="0"/>
                <w:numId w:val="5"/>
              </w:numPr>
              <w:jc w:val="both"/>
            </w:pPr>
            <w:r w:rsidRPr="00F81C95">
              <w:rPr>
                <w:b/>
                <w:bCs/>
              </w:rPr>
              <w:t>Suivi et analyse</w:t>
            </w:r>
            <w:r>
              <w:t xml:space="preserve"> : Suivi de la visibilité des avis, tableaux de bord et export de données.</w:t>
            </w:r>
          </w:p>
          <w:p w14:paraId="129D1138" w14:textId="77777777" w:rsidR="00F81C95" w:rsidRDefault="00F81C95" w:rsidP="00F81C95">
            <w:pPr>
              <w:pStyle w:val="Paragraphedeliste"/>
              <w:numPr>
                <w:ilvl w:val="0"/>
                <w:numId w:val="5"/>
              </w:numPr>
              <w:jc w:val="both"/>
            </w:pPr>
            <w:r>
              <w:rPr>
                <w:b/>
                <w:bCs/>
              </w:rPr>
              <w:t>Etc</w:t>
            </w:r>
            <w:r w:rsidRPr="00F81C95">
              <w:t>.</w:t>
            </w:r>
            <w:r>
              <w:t xml:space="preserve"> </w:t>
            </w:r>
          </w:p>
          <w:p w14:paraId="451D4F31" w14:textId="5124FA24" w:rsidR="00F81C95" w:rsidRDefault="00F81C95" w:rsidP="00F81C95">
            <w:pPr>
              <w:pStyle w:val="Paragraphedeliste"/>
              <w:jc w:val="both"/>
            </w:pPr>
          </w:p>
        </w:tc>
      </w:tr>
      <w:tr w:rsidR="001C4815" w14:paraId="52504AB1" w14:textId="77777777" w:rsidTr="00EC651E">
        <w:trPr>
          <w:trHeight w:val="546"/>
        </w:trPr>
        <w:tc>
          <w:tcPr>
            <w:tcW w:w="2547" w:type="dxa"/>
          </w:tcPr>
          <w:p w14:paraId="48A43E6C" w14:textId="60A3B28F" w:rsidR="001C4815" w:rsidRPr="002C1857" w:rsidRDefault="001C4815" w:rsidP="001C4815">
            <w:pPr>
              <w:rPr>
                <w:lang w:val="en-US"/>
              </w:rPr>
            </w:pPr>
            <w:r w:rsidRPr="007900EE">
              <w:rPr>
                <w:lang w:val="en-US"/>
              </w:rPr>
              <w:lastRenderedPageBreak/>
              <w:t>ADEN ASSURANCE</w:t>
            </w:r>
          </w:p>
        </w:tc>
        <w:tc>
          <w:tcPr>
            <w:tcW w:w="12685" w:type="dxa"/>
          </w:tcPr>
          <w:p w14:paraId="528FC2FC" w14:textId="7B0ABFAA" w:rsidR="001C4815" w:rsidRDefault="001C4815" w:rsidP="001C4815">
            <w:pPr>
              <w:jc w:val="both"/>
            </w:pPr>
            <w:r>
              <w:t>Il s’agit d’u</w:t>
            </w:r>
            <w:r w:rsidR="00D76238" w:rsidRPr="00D76238">
              <w:t>ne solution de dématérialisation des souscriptions d'assurance</w:t>
            </w:r>
            <w:r w:rsidR="00D76238">
              <w:t>.</w:t>
            </w:r>
            <w:r w:rsidR="00D76238" w:rsidRPr="00D76238">
              <w:t xml:space="preserve"> </w:t>
            </w:r>
            <w:r w:rsidR="00D76238">
              <w:t>U</w:t>
            </w:r>
            <w:r w:rsidR="00D76238" w:rsidRPr="00D76238">
              <w:t>ne plateforme digitale qui automatise le processus de bout en bout, de la collecte des informations et documents (KYC digital, contrôle documentaire intelligent) à la signature électronique sécurisée, offrant une expérience client fluide, une réduction des délais et des coûts, et une conformité réglementaire renforcée pour les assureurs. Ces solutions transforment les documents physiques en format électronique et permettent leur traitement, stockage et consultation instantanés, libérant les équipes des tâches administratives chronophages.</w:t>
            </w:r>
          </w:p>
          <w:p w14:paraId="70382BEA" w14:textId="77777777" w:rsidR="001C4815" w:rsidRDefault="001C4815" w:rsidP="001C4815">
            <w:pPr>
              <w:jc w:val="both"/>
            </w:pPr>
          </w:p>
          <w:p w14:paraId="35F99F34" w14:textId="28C84B1D" w:rsidR="001C4815" w:rsidRPr="00001189" w:rsidRDefault="00F81C95" w:rsidP="001C4815">
            <w:pPr>
              <w:rPr>
                <w:b/>
                <w:bCs/>
              </w:rPr>
            </w:pPr>
            <w:r>
              <w:rPr>
                <w:b/>
                <w:bCs/>
              </w:rPr>
              <w:t>Quelques f</w:t>
            </w:r>
            <w:r w:rsidR="001C4815" w:rsidRPr="00001189">
              <w:rPr>
                <w:b/>
                <w:bCs/>
              </w:rPr>
              <w:t>onctionnalités :</w:t>
            </w:r>
          </w:p>
          <w:p w14:paraId="12E9D5FB" w14:textId="77777777" w:rsidR="001C4815" w:rsidRDefault="001C4815" w:rsidP="001C4815">
            <w:pPr>
              <w:pStyle w:val="Paragraphedeliste"/>
              <w:numPr>
                <w:ilvl w:val="0"/>
                <w:numId w:val="4"/>
              </w:numPr>
              <w:jc w:val="both"/>
            </w:pPr>
            <w:r w:rsidRPr="00D76238">
              <w:rPr>
                <w:b/>
                <w:bCs/>
              </w:rPr>
              <w:t>Collecte 100% digitale</w:t>
            </w:r>
            <w:r>
              <w:t xml:space="preserve"> : Capture d'informations et de pièces justificatives directement en ligne.</w:t>
            </w:r>
          </w:p>
          <w:p w14:paraId="2FC2AB38" w14:textId="77777777" w:rsidR="001C4815" w:rsidRDefault="001C4815" w:rsidP="001C4815">
            <w:pPr>
              <w:pStyle w:val="Paragraphedeliste"/>
              <w:numPr>
                <w:ilvl w:val="0"/>
                <w:numId w:val="4"/>
              </w:numPr>
              <w:jc w:val="both"/>
            </w:pPr>
            <w:r w:rsidRPr="00D76238">
              <w:rPr>
                <w:b/>
                <w:bCs/>
              </w:rPr>
              <w:t>Vérification d'identité (KYC)</w:t>
            </w:r>
            <w:r>
              <w:t xml:space="preserve"> : Contrôle sécurisé de l'identité des souscripteurs (parfois avec "</w:t>
            </w:r>
            <w:proofErr w:type="spellStart"/>
            <w:r>
              <w:t>liveness</w:t>
            </w:r>
            <w:proofErr w:type="spellEnd"/>
            <w:r>
              <w:t>" pour la biométrie) et de la validité des documents.</w:t>
            </w:r>
          </w:p>
          <w:p w14:paraId="5A2F3D30" w14:textId="77777777" w:rsidR="001C4815" w:rsidRDefault="001C4815" w:rsidP="001C4815">
            <w:pPr>
              <w:pStyle w:val="Paragraphedeliste"/>
              <w:numPr>
                <w:ilvl w:val="0"/>
                <w:numId w:val="4"/>
              </w:numPr>
              <w:jc w:val="both"/>
            </w:pPr>
            <w:r w:rsidRPr="00D76238">
              <w:rPr>
                <w:b/>
                <w:bCs/>
              </w:rPr>
              <w:t>Contrôle documentaire automatisé</w:t>
            </w:r>
            <w:r>
              <w:t xml:space="preserve"> : Analyse et validation intelligentes des documents reçus.</w:t>
            </w:r>
          </w:p>
          <w:p w14:paraId="614B3CF7" w14:textId="77777777" w:rsidR="001C4815" w:rsidRDefault="001C4815" w:rsidP="001C4815">
            <w:pPr>
              <w:pStyle w:val="Paragraphedeliste"/>
              <w:numPr>
                <w:ilvl w:val="0"/>
                <w:numId w:val="4"/>
              </w:numPr>
              <w:jc w:val="both"/>
            </w:pPr>
            <w:r w:rsidRPr="00D76238">
              <w:rPr>
                <w:b/>
                <w:bCs/>
              </w:rPr>
              <w:t>Signature électronique sécurisée</w:t>
            </w:r>
            <w:r>
              <w:t xml:space="preserve"> : Signature des contrats à distance avec une valeur juridique équivalente à une signature manuscrite (conforme eIDAS).</w:t>
            </w:r>
          </w:p>
          <w:p w14:paraId="1E6ECA77" w14:textId="77777777" w:rsidR="001C4815" w:rsidRDefault="001C4815" w:rsidP="001C4815">
            <w:pPr>
              <w:pStyle w:val="Paragraphedeliste"/>
              <w:numPr>
                <w:ilvl w:val="0"/>
                <w:numId w:val="4"/>
              </w:numPr>
              <w:jc w:val="both"/>
            </w:pPr>
            <w:r w:rsidRPr="00D76238">
              <w:rPr>
                <w:b/>
                <w:bCs/>
              </w:rPr>
              <w:t>Gestion électronique des documents (GED)</w:t>
            </w:r>
            <w:r>
              <w:t xml:space="preserve"> : Stockage sécurisé, consultation instantanée et gestion centralisée des dossiers.</w:t>
            </w:r>
          </w:p>
          <w:p w14:paraId="28BA0F6B" w14:textId="77777777" w:rsidR="001C4815" w:rsidRDefault="001C4815" w:rsidP="001C4815">
            <w:pPr>
              <w:keepNext/>
              <w:numPr>
                <w:ilvl w:val="0"/>
                <w:numId w:val="4"/>
              </w:numPr>
            </w:pPr>
            <w:r w:rsidRPr="00D76238">
              <w:rPr>
                <w:b/>
                <w:bCs/>
              </w:rPr>
              <w:lastRenderedPageBreak/>
              <w:t>Traitement automatisé (STP)</w:t>
            </w:r>
            <w:r>
              <w:t xml:space="preserve"> : Automatisation de l'évaluation des risques, de l'approbation et de la tarification pour accélérer le traitement. </w:t>
            </w:r>
          </w:p>
          <w:p w14:paraId="64C89EC2" w14:textId="77777777" w:rsidR="00D76238" w:rsidRPr="00D76238" w:rsidRDefault="00D76238" w:rsidP="00D76238">
            <w:pPr>
              <w:pStyle w:val="Paragraphedeliste"/>
              <w:numPr>
                <w:ilvl w:val="0"/>
                <w:numId w:val="4"/>
              </w:numPr>
            </w:pPr>
            <w:r w:rsidRPr="00D76238">
              <w:rPr>
                <w:b/>
                <w:bCs/>
              </w:rPr>
              <w:t>Gestion documentaire et archivage</w:t>
            </w:r>
            <w:r w:rsidRPr="00D76238">
              <w:t xml:space="preserve"> : Centralisation, stockage sécurisé et partage des documents via des coffres-forts numériques, assurant l'accès à tout moment et la conformité.</w:t>
            </w:r>
          </w:p>
          <w:p w14:paraId="5FFB9A03" w14:textId="247C5F52" w:rsidR="00D76238" w:rsidRDefault="00D76238" w:rsidP="001C4815">
            <w:pPr>
              <w:keepNext/>
              <w:numPr>
                <w:ilvl w:val="0"/>
                <w:numId w:val="4"/>
              </w:numPr>
            </w:pPr>
            <w:r>
              <w:t>Etc.</w:t>
            </w:r>
          </w:p>
        </w:tc>
      </w:tr>
    </w:tbl>
    <w:p w14:paraId="16F099A2" w14:textId="1A7F6052" w:rsidR="00550745" w:rsidRPr="002C1857" w:rsidRDefault="00550745" w:rsidP="00550745">
      <w:pPr>
        <w:pBdr>
          <w:bottom w:val="single" w:sz="4" w:space="1" w:color="auto"/>
        </w:pBdr>
        <w:rPr>
          <w:b/>
          <w:bCs/>
          <w:sz w:val="32"/>
          <w:szCs w:val="32"/>
        </w:rPr>
      </w:pPr>
    </w:p>
    <w:p w14:paraId="2742ABF4" w14:textId="77777777" w:rsidR="00550745" w:rsidRDefault="00550745" w:rsidP="00550745"/>
    <w:p w14:paraId="43CB69C9" w14:textId="77777777" w:rsidR="00550745" w:rsidRPr="002C1857" w:rsidRDefault="00550745" w:rsidP="00550745">
      <w:pPr>
        <w:pStyle w:val="Paragraphedeliste"/>
        <w:numPr>
          <w:ilvl w:val="0"/>
          <w:numId w:val="2"/>
        </w:numPr>
        <w:rPr>
          <w:b/>
          <w:bCs/>
          <w:color w:val="4C94D8" w:themeColor="text2" w:themeTint="80"/>
          <w:sz w:val="28"/>
          <w:szCs w:val="28"/>
          <w:u w:val="single"/>
        </w:rPr>
      </w:pPr>
      <w:r w:rsidRPr="002C1857">
        <w:rPr>
          <w:b/>
          <w:bCs/>
          <w:color w:val="4C94D8" w:themeColor="text2" w:themeTint="80"/>
          <w:sz w:val="28"/>
          <w:szCs w:val="28"/>
          <w:u w:val="single"/>
        </w:rPr>
        <w:t>ARCHIVAGE ET GESTION ELECTRONIQUE DE DOCUMENTS</w:t>
      </w:r>
      <w:r>
        <w:rPr>
          <w:b/>
          <w:bCs/>
          <w:color w:val="4C94D8" w:themeColor="text2" w:themeTint="80"/>
          <w:sz w:val="28"/>
          <w:szCs w:val="28"/>
          <w:u w:val="single"/>
        </w:rPr>
        <w:t xml:space="preserve"> / EX : ADEN</w:t>
      </w:r>
    </w:p>
    <w:p w14:paraId="6DA61C0F" w14:textId="77777777" w:rsidR="00550745" w:rsidRDefault="00550745" w:rsidP="00550745"/>
    <w:tbl>
      <w:tblPr>
        <w:tblStyle w:val="Grilledutableau"/>
        <w:tblW w:w="15212" w:type="dxa"/>
        <w:tblLook w:val="04A0" w:firstRow="1" w:lastRow="0" w:firstColumn="1" w:lastColumn="0" w:noHBand="0" w:noVBand="1"/>
      </w:tblPr>
      <w:tblGrid>
        <w:gridCol w:w="5098"/>
        <w:gridCol w:w="10114"/>
      </w:tblGrid>
      <w:tr w:rsidR="00550745" w14:paraId="6052FE22" w14:textId="77777777" w:rsidTr="001B1724">
        <w:trPr>
          <w:trHeight w:val="246"/>
        </w:trPr>
        <w:tc>
          <w:tcPr>
            <w:tcW w:w="5098" w:type="dxa"/>
          </w:tcPr>
          <w:p w14:paraId="188F55B3" w14:textId="77777777" w:rsidR="00550745" w:rsidRDefault="00550745" w:rsidP="001B1724">
            <w:pPr>
              <w:rPr>
                <w:b/>
                <w:bCs/>
              </w:rPr>
            </w:pPr>
          </w:p>
          <w:p w14:paraId="4DD77D62" w14:textId="77777777" w:rsidR="00550745" w:rsidRDefault="00550745" w:rsidP="001B1724">
            <w:pPr>
              <w:rPr>
                <w:b/>
                <w:bCs/>
              </w:rPr>
            </w:pPr>
          </w:p>
          <w:p w14:paraId="5EF1EBC5" w14:textId="77777777" w:rsidR="00550745" w:rsidRDefault="00550745" w:rsidP="001B1724">
            <w:pPr>
              <w:rPr>
                <w:b/>
                <w:bCs/>
              </w:rPr>
            </w:pPr>
          </w:p>
          <w:p w14:paraId="01EED63D" w14:textId="77777777" w:rsidR="00550745" w:rsidRDefault="00550745" w:rsidP="001B1724">
            <w:pPr>
              <w:rPr>
                <w:b/>
                <w:bCs/>
              </w:rPr>
            </w:pPr>
          </w:p>
          <w:p w14:paraId="429D8454" w14:textId="77777777" w:rsidR="00550745" w:rsidRDefault="00550745" w:rsidP="001B1724">
            <w:pPr>
              <w:rPr>
                <w:b/>
                <w:bCs/>
              </w:rPr>
            </w:pPr>
          </w:p>
          <w:p w14:paraId="2FEA5DC4" w14:textId="77777777" w:rsidR="00550745" w:rsidRDefault="00550745" w:rsidP="001B1724">
            <w:pPr>
              <w:rPr>
                <w:b/>
                <w:bCs/>
              </w:rPr>
            </w:pPr>
          </w:p>
          <w:p w14:paraId="4D1BEB1D" w14:textId="77777777" w:rsidR="00550745" w:rsidRDefault="00550745" w:rsidP="001B1724">
            <w:pPr>
              <w:rPr>
                <w:b/>
                <w:bCs/>
              </w:rPr>
            </w:pPr>
          </w:p>
          <w:p w14:paraId="4317993E" w14:textId="77777777" w:rsidR="00550745" w:rsidRDefault="00550745" w:rsidP="001B1724">
            <w:pPr>
              <w:rPr>
                <w:b/>
                <w:bCs/>
              </w:rPr>
            </w:pPr>
          </w:p>
          <w:p w14:paraId="7B5EB3F7" w14:textId="77777777" w:rsidR="00550745" w:rsidRDefault="00550745" w:rsidP="001B1724">
            <w:pPr>
              <w:rPr>
                <w:b/>
                <w:bCs/>
              </w:rPr>
            </w:pPr>
          </w:p>
          <w:p w14:paraId="7B2AFFC4" w14:textId="77777777" w:rsidR="00550745" w:rsidRDefault="00550745" w:rsidP="001B1724">
            <w:pPr>
              <w:rPr>
                <w:b/>
                <w:bCs/>
              </w:rPr>
            </w:pPr>
          </w:p>
          <w:p w14:paraId="3BA2F7EB" w14:textId="77777777" w:rsidR="00550745" w:rsidRDefault="00550745" w:rsidP="001B1724">
            <w:pPr>
              <w:rPr>
                <w:b/>
                <w:bCs/>
              </w:rPr>
            </w:pPr>
          </w:p>
          <w:p w14:paraId="760DB3A1" w14:textId="77777777" w:rsidR="00550745" w:rsidRDefault="00550745" w:rsidP="001B1724">
            <w:pPr>
              <w:rPr>
                <w:b/>
                <w:bCs/>
              </w:rPr>
            </w:pPr>
          </w:p>
          <w:p w14:paraId="06B12FB6" w14:textId="77777777" w:rsidR="00550745" w:rsidRDefault="00550745" w:rsidP="001B1724">
            <w:pPr>
              <w:rPr>
                <w:b/>
                <w:bCs/>
              </w:rPr>
            </w:pPr>
          </w:p>
          <w:p w14:paraId="56801549" w14:textId="77777777" w:rsidR="00550745" w:rsidRPr="005C3892" w:rsidRDefault="00550745" w:rsidP="001B1724">
            <w:pPr>
              <w:rPr>
                <w:b/>
                <w:bCs/>
              </w:rPr>
            </w:pPr>
            <w:r w:rsidRPr="005C3892">
              <w:rPr>
                <w:b/>
                <w:bCs/>
              </w:rPr>
              <w:t>Gestion Electronique de Courriers</w:t>
            </w:r>
          </w:p>
        </w:tc>
        <w:tc>
          <w:tcPr>
            <w:tcW w:w="10114" w:type="dxa"/>
          </w:tcPr>
          <w:p w14:paraId="0ABD65E4" w14:textId="77777777" w:rsidR="00550745" w:rsidRDefault="00550745" w:rsidP="001B1724">
            <w:pPr>
              <w:jc w:val="both"/>
            </w:pPr>
            <w:r>
              <w:t xml:space="preserve">Le logiciel de Gestion Électronique de Courriers (GEC) est une solution qui dématérialise, centralise et automatise le traitement de tous les flux de correspondances (papier scanné, e-mails, </w:t>
            </w:r>
            <w:proofErr w:type="spellStart"/>
            <w:r>
              <w:t>etc</w:t>
            </w:r>
            <w:proofErr w:type="spellEnd"/>
            <w:r>
              <w:t xml:space="preserve">) pour une organisation, permettant un tri, une distribution et un suivi efficaces, améliorant la productivité, la traçabilité et la collaboration grâce à l'indexation automatique, la gestion des workflows. Il transforme les tâches manuelles en processus automatisés pour une gestion plus rapide, plus sécurisée et plus économique. </w:t>
            </w:r>
          </w:p>
          <w:p w14:paraId="1EFAA389" w14:textId="77777777" w:rsidR="00550745" w:rsidRDefault="00550745" w:rsidP="001B1724"/>
          <w:p w14:paraId="10609218" w14:textId="77777777" w:rsidR="00550745" w:rsidRDefault="00550745" w:rsidP="001B1724">
            <w:pPr>
              <w:jc w:val="both"/>
            </w:pPr>
            <w:r w:rsidRPr="001D60A3">
              <w:rPr>
                <w:b/>
                <w:bCs/>
              </w:rPr>
              <w:t>Fonctionnalités clés</w:t>
            </w:r>
            <w:r>
              <w:t xml:space="preserve"> :</w:t>
            </w:r>
          </w:p>
          <w:p w14:paraId="63D15598" w14:textId="77777777" w:rsidR="00550745" w:rsidRDefault="00550745" w:rsidP="001B1724">
            <w:pPr>
              <w:jc w:val="both"/>
            </w:pPr>
            <w:r w:rsidRPr="00074B9E">
              <w:rPr>
                <w:b/>
                <w:bCs/>
              </w:rPr>
              <w:t>Capture multicanale</w:t>
            </w:r>
            <w:r>
              <w:t xml:space="preserve"> : Importe courriers physiques (via scan) et numériques (e-mails, web) en un point d'entrée unique.</w:t>
            </w:r>
          </w:p>
          <w:p w14:paraId="70CD8EDE" w14:textId="77777777" w:rsidR="00550745" w:rsidRDefault="00550745" w:rsidP="001B1724">
            <w:pPr>
              <w:jc w:val="both"/>
            </w:pPr>
            <w:r w:rsidRPr="00074B9E">
              <w:rPr>
                <w:b/>
                <w:bCs/>
              </w:rPr>
              <w:t>Numérisation et indexation</w:t>
            </w:r>
            <w:r>
              <w:t xml:space="preserve"> : Utilise l'OCR et l'IA pour extraire automatiquement les métadonnées (expéditeur, objet, etc.).</w:t>
            </w:r>
          </w:p>
          <w:p w14:paraId="18EED502" w14:textId="77777777" w:rsidR="00550745" w:rsidRDefault="00550745" w:rsidP="001B1724">
            <w:pPr>
              <w:jc w:val="both"/>
            </w:pPr>
            <w:r w:rsidRPr="00074B9E">
              <w:rPr>
                <w:b/>
                <w:bCs/>
              </w:rPr>
              <w:t>Workflow automatisé</w:t>
            </w:r>
            <w:r>
              <w:t xml:space="preserve"> : Dirige les courriers vers les bons services ou personnes, avec des circuits de validation et de signature électronique.</w:t>
            </w:r>
          </w:p>
          <w:p w14:paraId="1D6E7908" w14:textId="77777777" w:rsidR="00550745" w:rsidRDefault="00550745" w:rsidP="001B1724">
            <w:pPr>
              <w:jc w:val="both"/>
            </w:pPr>
            <w:r w:rsidRPr="00074B9E">
              <w:rPr>
                <w:b/>
                <w:bCs/>
              </w:rPr>
              <w:t>Centralisation et recherche</w:t>
            </w:r>
            <w:r>
              <w:t xml:space="preserve"> : Permet de retrouver instantanément tout courrier (entrant/sortant) grâce à un moteur de recherche puissant.</w:t>
            </w:r>
          </w:p>
          <w:p w14:paraId="3225F070" w14:textId="77777777" w:rsidR="00550745" w:rsidRDefault="00550745" w:rsidP="001B1724">
            <w:pPr>
              <w:jc w:val="both"/>
            </w:pPr>
            <w:r w:rsidRPr="00074B9E">
              <w:rPr>
                <w:b/>
                <w:bCs/>
              </w:rPr>
              <w:t>Réponse automatisée</w:t>
            </w:r>
            <w:r>
              <w:t xml:space="preserve"> : Utilise des modèles paramétrables pour accélérer les réponses.</w:t>
            </w:r>
          </w:p>
          <w:p w14:paraId="7485CBEE" w14:textId="77777777" w:rsidR="00550745" w:rsidRDefault="00550745" w:rsidP="001B1724">
            <w:pPr>
              <w:jc w:val="both"/>
            </w:pPr>
            <w:r w:rsidRPr="00074B9E">
              <w:rPr>
                <w:b/>
                <w:bCs/>
              </w:rPr>
              <w:t xml:space="preserve">Suivi et </w:t>
            </w:r>
            <w:proofErr w:type="spellStart"/>
            <w:r w:rsidRPr="00074B9E">
              <w:rPr>
                <w:b/>
                <w:bCs/>
              </w:rPr>
              <w:t>reporting</w:t>
            </w:r>
            <w:proofErr w:type="spellEnd"/>
            <w:r>
              <w:t xml:space="preserve"> : Offre des tableaux de bord pour piloter les flux, suivre les délais et générer des statistiques.</w:t>
            </w:r>
          </w:p>
          <w:p w14:paraId="4BED6218" w14:textId="77777777" w:rsidR="00550745" w:rsidRDefault="00550745" w:rsidP="001B1724">
            <w:pPr>
              <w:jc w:val="both"/>
            </w:pPr>
            <w:r w:rsidRPr="00074B9E">
              <w:rPr>
                <w:b/>
                <w:bCs/>
              </w:rPr>
              <w:t>Intégration</w:t>
            </w:r>
            <w:r>
              <w:t xml:space="preserve"> : Se connecte à d'autres outils (GED, CRM, SIRH, parapheur électronique).</w:t>
            </w:r>
          </w:p>
          <w:p w14:paraId="6CD91DA4" w14:textId="77777777" w:rsidR="00550745" w:rsidRDefault="00550745" w:rsidP="001B1724">
            <w:pPr>
              <w:jc w:val="both"/>
            </w:pPr>
          </w:p>
        </w:tc>
      </w:tr>
      <w:tr w:rsidR="00550745" w14:paraId="54266FEF" w14:textId="77777777" w:rsidTr="001B1724">
        <w:trPr>
          <w:trHeight w:val="6081"/>
        </w:trPr>
        <w:tc>
          <w:tcPr>
            <w:tcW w:w="5098" w:type="dxa"/>
          </w:tcPr>
          <w:p w14:paraId="6AEC4B5F" w14:textId="77777777" w:rsidR="00550745" w:rsidRDefault="00550745" w:rsidP="001B1724">
            <w:pPr>
              <w:rPr>
                <w:b/>
                <w:bCs/>
              </w:rPr>
            </w:pPr>
          </w:p>
          <w:p w14:paraId="0614605E" w14:textId="77777777" w:rsidR="00550745" w:rsidRDefault="00550745" w:rsidP="001B1724">
            <w:pPr>
              <w:rPr>
                <w:b/>
                <w:bCs/>
              </w:rPr>
            </w:pPr>
          </w:p>
          <w:p w14:paraId="56C1BC81" w14:textId="77777777" w:rsidR="00550745" w:rsidRDefault="00550745" w:rsidP="001B1724">
            <w:pPr>
              <w:rPr>
                <w:b/>
                <w:bCs/>
              </w:rPr>
            </w:pPr>
          </w:p>
          <w:p w14:paraId="61699034" w14:textId="77777777" w:rsidR="00550745" w:rsidRDefault="00550745" w:rsidP="001B1724">
            <w:pPr>
              <w:rPr>
                <w:b/>
                <w:bCs/>
              </w:rPr>
            </w:pPr>
          </w:p>
          <w:p w14:paraId="29CE17F3" w14:textId="77777777" w:rsidR="00550745" w:rsidRDefault="00550745" w:rsidP="001B1724">
            <w:pPr>
              <w:rPr>
                <w:b/>
                <w:bCs/>
              </w:rPr>
            </w:pPr>
          </w:p>
          <w:p w14:paraId="62797ED2" w14:textId="77777777" w:rsidR="00550745" w:rsidRDefault="00550745" w:rsidP="001B1724">
            <w:pPr>
              <w:rPr>
                <w:b/>
                <w:bCs/>
              </w:rPr>
            </w:pPr>
          </w:p>
          <w:p w14:paraId="6A032B4F" w14:textId="77777777" w:rsidR="00550745" w:rsidRDefault="00550745" w:rsidP="001B1724">
            <w:pPr>
              <w:rPr>
                <w:b/>
                <w:bCs/>
              </w:rPr>
            </w:pPr>
          </w:p>
          <w:p w14:paraId="16A15A8E" w14:textId="77777777" w:rsidR="00550745" w:rsidRDefault="00550745" w:rsidP="001B1724">
            <w:pPr>
              <w:rPr>
                <w:b/>
                <w:bCs/>
              </w:rPr>
            </w:pPr>
          </w:p>
          <w:p w14:paraId="471BBFCB" w14:textId="77777777" w:rsidR="00550745" w:rsidRDefault="00550745" w:rsidP="001B1724">
            <w:pPr>
              <w:rPr>
                <w:b/>
                <w:bCs/>
              </w:rPr>
            </w:pPr>
          </w:p>
          <w:p w14:paraId="0E99B028" w14:textId="77777777" w:rsidR="00550745" w:rsidRDefault="00550745" w:rsidP="001B1724">
            <w:pPr>
              <w:rPr>
                <w:b/>
                <w:bCs/>
              </w:rPr>
            </w:pPr>
          </w:p>
          <w:p w14:paraId="3907A71A" w14:textId="77777777" w:rsidR="00550745" w:rsidRPr="005C3892" w:rsidRDefault="00550745" w:rsidP="001B1724">
            <w:pPr>
              <w:rPr>
                <w:b/>
                <w:bCs/>
              </w:rPr>
            </w:pPr>
            <w:r w:rsidRPr="005C3892">
              <w:rPr>
                <w:b/>
                <w:bCs/>
              </w:rPr>
              <w:t>Gestion Electronique de Documents</w:t>
            </w:r>
          </w:p>
        </w:tc>
        <w:tc>
          <w:tcPr>
            <w:tcW w:w="10114" w:type="dxa"/>
          </w:tcPr>
          <w:p w14:paraId="75A26F9A" w14:textId="77777777" w:rsidR="00550745" w:rsidRDefault="00550745" w:rsidP="001B1724">
            <w:pPr>
              <w:jc w:val="both"/>
            </w:pPr>
            <w:r>
              <w:t xml:space="preserve">Le logiciel de Gestion Électronique des Documents (GED) est une solution informatique pour numériser, stocker, classer, gérer tous les documents d'une organisation, offrant une recherche rapide grâce à l'indexation (métadonnées, OCR) et automatisant les workflows (approbation, signature électronique) pour améliorer l'efficacité, la collaboration et la sécurité, en passant du papier au numérique de manière centralisée et contrôlée. </w:t>
            </w:r>
          </w:p>
          <w:p w14:paraId="73A05B02" w14:textId="77777777" w:rsidR="00550745" w:rsidRDefault="00550745" w:rsidP="001B1724">
            <w:pPr>
              <w:jc w:val="both"/>
            </w:pPr>
          </w:p>
          <w:p w14:paraId="69D04380" w14:textId="77777777" w:rsidR="00550745" w:rsidRPr="001D60A3" w:rsidRDefault="00550745" w:rsidP="001B1724">
            <w:pPr>
              <w:jc w:val="both"/>
              <w:rPr>
                <w:b/>
                <w:bCs/>
              </w:rPr>
            </w:pPr>
            <w:r w:rsidRPr="001D60A3">
              <w:rPr>
                <w:b/>
                <w:bCs/>
              </w:rPr>
              <w:t xml:space="preserve">Quelques fonctionnalités : </w:t>
            </w:r>
          </w:p>
          <w:p w14:paraId="75BA755D" w14:textId="77777777" w:rsidR="00550745" w:rsidRDefault="00550745" w:rsidP="00550745">
            <w:pPr>
              <w:pStyle w:val="Paragraphedeliste"/>
              <w:numPr>
                <w:ilvl w:val="0"/>
                <w:numId w:val="6"/>
              </w:numPr>
              <w:jc w:val="both"/>
            </w:pPr>
            <w:r w:rsidRPr="001D60A3">
              <w:rPr>
                <w:b/>
                <w:bCs/>
              </w:rPr>
              <w:t>Acquisition/Numérisation</w:t>
            </w:r>
            <w:r>
              <w:t xml:space="preserve"> : Capture de documents papier (scan, OCR) et gestion des documents numériques natifs.</w:t>
            </w:r>
          </w:p>
          <w:p w14:paraId="0D357842" w14:textId="77777777" w:rsidR="00550745" w:rsidRDefault="00550745" w:rsidP="00550745">
            <w:pPr>
              <w:pStyle w:val="Paragraphedeliste"/>
              <w:numPr>
                <w:ilvl w:val="0"/>
                <w:numId w:val="6"/>
              </w:numPr>
              <w:jc w:val="both"/>
            </w:pPr>
            <w:r w:rsidRPr="001D60A3">
              <w:rPr>
                <w:b/>
                <w:bCs/>
              </w:rPr>
              <w:t>Indexation &amp; Recherche</w:t>
            </w:r>
            <w:r>
              <w:t xml:space="preserve"> : Classement par mots-clés, métadonnées (auteur, date, type) pour retrouver instantanément les fichiers, même dans des contenus scannés.</w:t>
            </w:r>
          </w:p>
          <w:p w14:paraId="57533F09" w14:textId="77777777" w:rsidR="00550745" w:rsidRDefault="00550745" w:rsidP="00550745">
            <w:pPr>
              <w:pStyle w:val="Paragraphedeliste"/>
              <w:numPr>
                <w:ilvl w:val="0"/>
                <w:numId w:val="6"/>
              </w:numPr>
              <w:jc w:val="both"/>
            </w:pPr>
            <w:r w:rsidRPr="001D60A3">
              <w:rPr>
                <w:b/>
                <w:bCs/>
              </w:rPr>
              <w:t>Stockage de documents</w:t>
            </w:r>
            <w:r>
              <w:t xml:space="preserve"> : Référentiel centralisé et sécurisé, avec gestion du cycle de vie (archives courantes, intermédiaires).</w:t>
            </w:r>
          </w:p>
          <w:p w14:paraId="2FA62BEA" w14:textId="77777777" w:rsidR="00550745" w:rsidRDefault="00550745" w:rsidP="00550745">
            <w:pPr>
              <w:pStyle w:val="Paragraphedeliste"/>
              <w:numPr>
                <w:ilvl w:val="0"/>
                <w:numId w:val="6"/>
              </w:numPr>
              <w:jc w:val="both"/>
            </w:pPr>
            <w:r w:rsidRPr="001D60A3">
              <w:rPr>
                <w:b/>
                <w:bCs/>
              </w:rPr>
              <w:t>Gestion des versions</w:t>
            </w:r>
            <w:r>
              <w:t xml:space="preserve"> : Suivi des modifications et historique des révisions.</w:t>
            </w:r>
          </w:p>
          <w:p w14:paraId="14EF7C36" w14:textId="77777777" w:rsidR="00550745" w:rsidRDefault="00550745" w:rsidP="00550745">
            <w:pPr>
              <w:pStyle w:val="Paragraphedeliste"/>
              <w:numPr>
                <w:ilvl w:val="0"/>
                <w:numId w:val="6"/>
              </w:numPr>
              <w:jc w:val="both"/>
            </w:pPr>
            <w:r w:rsidRPr="001D60A3">
              <w:rPr>
                <w:b/>
                <w:bCs/>
              </w:rPr>
              <w:t>Sécurité &amp; Contrôle d'accès</w:t>
            </w:r>
            <w:r>
              <w:t xml:space="preserve"> : Définition des droits (lecture, modification, validation) pour chaque utilisateur ou groupe.</w:t>
            </w:r>
          </w:p>
          <w:p w14:paraId="427CF30B" w14:textId="77777777" w:rsidR="00550745" w:rsidRDefault="00550745" w:rsidP="00550745">
            <w:pPr>
              <w:pStyle w:val="Paragraphedeliste"/>
              <w:numPr>
                <w:ilvl w:val="0"/>
                <w:numId w:val="6"/>
              </w:numPr>
              <w:jc w:val="both"/>
            </w:pPr>
            <w:r w:rsidRPr="001D60A3">
              <w:rPr>
                <w:b/>
                <w:bCs/>
              </w:rPr>
              <w:t>Workflows &amp; Automatisation</w:t>
            </w:r>
            <w:r>
              <w:t xml:space="preserve"> : Déclenchement automatique de processus (validation de factures, approbations, …).</w:t>
            </w:r>
          </w:p>
          <w:p w14:paraId="4E84B527" w14:textId="77777777" w:rsidR="00550745" w:rsidRDefault="00550745" w:rsidP="00550745">
            <w:pPr>
              <w:pStyle w:val="Paragraphedeliste"/>
              <w:numPr>
                <w:ilvl w:val="0"/>
                <w:numId w:val="6"/>
              </w:numPr>
              <w:jc w:val="both"/>
            </w:pPr>
            <w:r w:rsidRPr="001D60A3">
              <w:rPr>
                <w:b/>
                <w:bCs/>
              </w:rPr>
              <w:t>Collaboration &amp; Partage</w:t>
            </w:r>
            <w:r>
              <w:t xml:space="preserve"> : Outils pour le travail d'équipe, avec partage par lien sécurisé et suivi des actions.</w:t>
            </w:r>
          </w:p>
        </w:tc>
      </w:tr>
      <w:tr w:rsidR="00550745" w14:paraId="4A74ADC6" w14:textId="77777777" w:rsidTr="001B1724">
        <w:trPr>
          <w:trHeight w:val="246"/>
        </w:trPr>
        <w:tc>
          <w:tcPr>
            <w:tcW w:w="5098" w:type="dxa"/>
          </w:tcPr>
          <w:p w14:paraId="61A10AB3" w14:textId="77777777" w:rsidR="00550745" w:rsidRDefault="00550745" w:rsidP="001B1724">
            <w:pPr>
              <w:rPr>
                <w:b/>
                <w:bCs/>
              </w:rPr>
            </w:pPr>
          </w:p>
          <w:p w14:paraId="7A245DEC" w14:textId="77777777" w:rsidR="00550745" w:rsidRDefault="00550745" w:rsidP="001B1724">
            <w:pPr>
              <w:rPr>
                <w:b/>
                <w:bCs/>
              </w:rPr>
            </w:pPr>
          </w:p>
          <w:p w14:paraId="60343253" w14:textId="77777777" w:rsidR="00550745" w:rsidRDefault="00550745" w:rsidP="001B1724">
            <w:pPr>
              <w:rPr>
                <w:b/>
                <w:bCs/>
              </w:rPr>
            </w:pPr>
          </w:p>
          <w:p w14:paraId="4D7B8347" w14:textId="77777777" w:rsidR="00550745" w:rsidRDefault="00550745" w:rsidP="001B1724">
            <w:pPr>
              <w:rPr>
                <w:b/>
                <w:bCs/>
              </w:rPr>
            </w:pPr>
          </w:p>
          <w:p w14:paraId="16680E91" w14:textId="77777777" w:rsidR="00550745" w:rsidRDefault="00550745" w:rsidP="001B1724">
            <w:pPr>
              <w:rPr>
                <w:b/>
                <w:bCs/>
              </w:rPr>
            </w:pPr>
          </w:p>
          <w:p w14:paraId="31038700" w14:textId="77777777" w:rsidR="00550745" w:rsidRDefault="00550745" w:rsidP="001B1724">
            <w:pPr>
              <w:rPr>
                <w:b/>
                <w:bCs/>
              </w:rPr>
            </w:pPr>
          </w:p>
          <w:p w14:paraId="6F5ED8EC" w14:textId="77777777" w:rsidR="00550745" w:rsidRPr="005C3892" w:rsidRDefault="00550745" w:rsidP="001B1724">
            <w:pPr>
              <w:rPr>
                <w:b/>
                <w:bCs/>
              </w:rPr>
            </w:pPr>
            <w:r w:rsidRPr="005C3892">
              <w:rPr>
                <w:b/>
                <w:bCs/>
              </w:rPr>
              <w:t>Système d’Archivage Electronique</w:t>
            </w:r>
          </w:p>
        </w:tc>
        <w:tc>
          <w:tcPr>
            <w:tcW w:w="10114" w:type="dxa"/>
          </w:tcPr>
          <w:p w14:paraId="24B4D258" w14:textId="77777777" w:rsidR="00550745" w:rsidRDefault="00550745" w:rsidP="001B1724">
            <w:pPr>
              <w:jc w:val="both"/>
            </w:pPr>
            <w:r>
              <w:t xml:space="preserve">Le Système d'Archivage Électronique (SAE) est une solution logicielle sécurisée qui collecte, conserve et gère des documents numériques sur le long terme, garantissant leur intégrité, leur authenticité et leur accessibilité tout en respectant les obligations légales, agissant comme un "coffre-fort numérique" qui préserve la valeur probatoire des documents contre toute modification, contrairement à un simple stockage en ligne ou une GED. </w:t>
            </w:r>
          </w:p>
          <w:p w14:paraId="47F63024" w14:textId="77777777" w:rsidR="00550745" w:rsidRDefault="00550745" w:rsidP="001B1724">
            <w:pPr>
              <w:jc w:val="both"/>
            </w:pPr>
          </w:p>
          <w:p w14:paraId="4AA1BB6E" w14:textId="77777777" w:rsidR="00550745" w:rsidRPr="00074B9E" w:rsidRDefault="00550745" w:rsidP="001B1724">
            <w:pPr>
              <w:rPr>
                <w:b/>
                <w:bCs/>
              </w:rPr>
            </w:pPr>
            <w:r>
              <w:rPr>
                <w:b/>
                <w:bCs/>
              </w:rPr>
              <w:t>Quelques fonctionnalités</w:t>
            </w:r>
          </w:p>
          <w:p w14:paraId="39A04972" w14:textId="77777777" w:rsidR="00550745" w:rsidRDefault="00550745" w:rsidP="00550745">
            <w:pPr>
              <w:pStyle w:val="Paragraphedeliste"/>
              <w:numPr>
                <w:ilvl w:val="0"/>
                <w:numId w:val="7"/>
              </w:numPr>
              <w:jc w:val="both"/>
            </w:pPr>
            <w:r w:rsidRPr="00074B9E">
              <w:rPr>
                <w:b/>
                <w:bCs/>
              </w:rPr>
              <w:t>Conservation sécurisée et pérenne</w:t>
            </w:r>
            <w:r>
              <w:t xml:space="preserve"> : Stocke les documents dans un espace unique et sécurisé, empêchant toute altération ou destruction non autorisée, et conservant leur valeur comme preuve légale.</w:t>
            </w:r>
          </w:p>
          <w:p w14:paraId="552E7620" w14:textId="77777777" w:rsidR="00550745" w:rsidRDefault="00550745" w:rsidP="00550745">
            <w:pPr>
              <w:pStyle w:val="Paragraphedeliste"/>
              <w:numPr>
                <w:ilvl w:val="0"/>
                <w:numId w:val="7"/>
              </w:numPr>
              <w:jc w:val="both"/>
            </w:pPr>
            <w:r w:rsidRPr="00074B9E">
              <w:rPr>
                <w:b/>
                <w:bCs/>
              </w:rPr>
              <w:t>Intégrité et authenticité</w:t>
            </w:r>
            <w:r>
              <w:t xml:space="preserve"> : Utilise des mécanismes pour assurer que les documents restent inchangés et authentiques dans le temps, répondant aux exigences de la norme en la matière</w:t>
            </w:r>
          </w:p>
          <w:p w14:paraId="7276900D" w14:textId="77777777" w:rsidR="00550745" w:rsidRDefault="00550745" w:rsidP="00550745">
            <w:pPr>
              <w:pStyle w:val="Paragraphedeliste"/>
              <w:numPr>
                <w:ilvl w:val="0"/>
                <w:numId w:val="7"/>
              </w:numPr>
              <w:jc w:val="both"/>
            </w:pPr>
            <w:r w:rsidRPr="00074B9E">
              <w:rPr>
                <w:b/>
                <w:bCs/>
              </w:rPr>
              <w:lastRenderedPageBreak/>
              <w:t>Gestion du cycle de vie</w:t>
            </w:r>
            <w:r>
              <w:t xml:space="preserve"> : Permet de gérer les documents de leur création à leur destruction, incluant l'indexation, la recherche, le versement et le traitement.</w:t>
            </w:r>
          </w:p>
          <w:p w14:paraId="4981282D" w14:textId="77777777" w:rsidR="00550745" w:rsidRDefault="00550745" w:rsidP="00550745">
            <w:pPr>
              <w:pStyle w:val="Paragraphedeliste"/>
              <w:numPr>
                <w:ilvl w:val="0"/>
                <w:numId w:val="7"/>
              </w:numPr>
              <w:jc w:val="both"/>
            </w:pPr>
            <w:r w:rsidRPr="00074B9E">
              <w:rPr>
                <w:b/>
                <w:bCs/>
              </w:rPr>
              <w:t>Traçabilité et contrôle</w:t>
            </w:r>
            <w:r>
              <w:t xml:space="preserve"> : Assure une piste d'audit complète des actions effectuées sur les documents et contrôle les accès grâce à des journaux de preuves.</w:t>
            </w:r>
          </w:p>
          <w:p w14:paraId="7AEF1E16" w14:textId="77777777" w:rsidR="00550745" w:rsidRDefault="00550745" w:rsidP="00550745">
            <w:pPr>
              <w:pStyle w:val="Paragraphedeliste"/>
              <w:numPr>
                <w:ilvl w:val="0"/>
                <w:numId w:val="7"/>
              </w:numPr>
              <w:jc w:val="both"/>
            </w:pPr>
            <w:r w:rsidRPr="00074B9E">
              <w:rPr>
                <w:b/>
                <w:bCs/>
              </w:rPr>
              <w:t>Complémentarité avec la GED</w:t>
            </w:r>
            <w:r>
              <w:t xml:space="preserve"> : S'intègre souvent avec des systèmes de Gestion Électronique de Documents (GED) ou tout autre logiciel producteur de documents, pour recevoir les flux de documents, mais se concentre sur l'archivage final et non sur la gestion quotidienne.</w:t>
            </w:r>
          </w:p>
          <w:p w14:paraId="426226BB" w14:textId="77777777" w:rsidR="00550745" w:rsidRDefault="00550745" w:rsidP="00550745">
            <w:pPr>
              <w:pStyle w:val="Paragraphedeliste"/>
              <w:numPr>
                <w:ilvl w:val="0"/>
                <w:numId w:val="7"/>
              </w:numPr>
              <w:jc w:val="both"/>
            </w:pPr>
          </w:p>
        </w:tc>
      </w:tr>
    </w:tbl>
    <w:p w14:paraId="793B5699" w14:textId="77777777" w:rsidR="00550745" w:rsidRDefault="00550745" w:rsidP="00550745">
      <w:pPr>
        <w:pStyle w:val="Lgende"/>
      </w:pPr>
      <w:r>
        <w:lastRenderedPageBreak/>
        <w:t>Tableau 1</w:t>
      </w:r>
    </w:p>
    <w:p w14:paraId="7D184518" w14:textId="74762B55" w:rsidR="002C1857" w:rsidRPr="002C1857" w:rsidRDefault="002C1857" w:rsidP="002C1857">
      <w:pPr>
        <w:pStyle w:val="Lgende"/>
      </w:pPr>
    </w:p>
    <w:sectPr w:rsidR="002C1857" w:rsidRPr="002C1857" w:rsidSect="00EC651E">
      <w:pgSz w:w="16838" w:h="11906" w:orient="landscape" w:code="9"/>
      <w:pgMar w:top="1134" w:right="1134" w:bottom="1134" w:left="1134" w:header="1276"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7EB"/>
    <w:multiLevelType w:val="hybridMultilevel"/>
    <w:tmpl w:val="E508120E"/>
    <w:lvl w:ilvl="0" w:tplc="92BCBD80">
      <w:numFmt w:val="bullet"/>
      <w:lvlText w:val="-"/>
      <w:lvlJc w:val="left"/>
      <w:pPr>
        <w:ind w:left="720" w:hanging="360"/>
      </w:pPr>
      <w:rPr>
        <w:rFonts w:ascii="Gill Sans MT" w:eastAsiaTheme="minorHAnsi" w:hAnsi="Gill Sans MT"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 w15:restartNumberingAfterBreak="0">
    <w:nsid w:val="0746331B"/>
    <w:multiLevelType w:val="hybridMultilevel"/>
    <w:tmpl w:val="944E1C40"/>
    <w:lvl w:ilvl="0" w:tplc="92BCBD80">
      <w:numFmt w:val="bullet"/>
      <w:lvlText w:val="-"/>
      <w:lvlJc w:val="left"/>
      <w:pPr>
        <w:ind w:left="720" w:hanging="360"/>
      </w:pPr>
      <w:rPr>
        <w:rFonts w:ascii="Gill Sans MT" w:eastAsiaTheme="minorHAnsi" w:hAnsi="Gill Sans MT"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 w15:restartNumberingAfterBreak="0">
    <w:nsid w:val="24691740"/>
    <w:multiLevelType w:val="hybridMultilevel"/>
    <w:tmpl w:val="63C287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265A88"/>
    <w:multiLevelType w:val="hybridMultilevel"/>
    <w:tmpl w:val="C6E25792"/>
    <w:lvl w:ilvl="0" w:tplc="92BCBD80">
      <w:numFmt w:val="bullet"/>
      <w:lvlText w:val="-"/>
      <w:lvlJc w:val="left"/>
      <w:pPr>
        <w:ind w:left="720" w:hanging="360"/>
      </w:pPr>
      <w:rPr>
        <w:rFonts w:ascii="Gill Sans MT" w:eastAsiaTheme="minorHAnsi" w:hAnsi="Gill Sans MT"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470B3C31"/>
    <w:multiLevelType w:val="hybridMultilevel"/>
    <w:tmpl w:val="B2AE423C"/>
    <w:lvl w:ilvl="0" w:tplc="92BCBD80">
      <w:numFmt w:val="bullet"/>
      <w:lvlText w:val="-"/>
      <w:lvlJc w:val="left"/>
      <w:pPr>
        <w:ind w:left="720" w:hanging="360"/>
      </w:pPr>
      <w:rPr>
        <w:rFonts w:ascii="Gill Sans MT" w:eastAsiaTheme="minorHAnsi" w:hAnsi="Gill Sans MT"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5" w15:restartNumberingAfterBreak="0">
    <w:nsid w:val="537D1748"/>
    <w:multiLevelType w:val="hybridMultilevel"/>
    <w:tmpl w:val="5230756C"/>
    <w:lvl w:ilvl="0" w:tplc="040C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C700825"/>
    <w:multiLevelType w:val="hybridMultilevel"/>
    <w:tmpl w:val="6D18C2FA"/>
    <w:lvl w:ilvl="0" w:tplc="92BCBD80">
      <w:numFmt w:val="bullet"/>
      <w:lvlText w:val="-"/>
      <w:lvlJc w:val="left"/>
      <w:pPr>
        <w:ind w:left="720" w:hanging="360"/>
      </w:pPr>
      <w:rPr>
        <w:rFonts w:ascii="Gill Sans MT" w:eastAsiaTheme="minorHAnsi" w:hAnsi="Gill Sans MT"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E9"/>
    <w:rsid w:val="00001189"/>
    <w:rsid w:val="000A7EC3"/>
    <w:rsid w:val="000B67FE"/>
    <w:rsid w:val="001C4815"/>
    <w:rsid w:val="002C1857"/>
    <w:rsid w:val="00357689"/>
    <w:rsid w:val="003E0E47"/>
    <w:rsid w:val="0041186D"/>
    <w:rsid w:val="00550745"/>
    <w:rsid w:val="005C01E9"/>
    <w:rsid w:val="005E2943"/>
    <w:rsid w:val="006722A6"/>
    <w:rsid w:val="006910E8"/>
    <w:rsid w:val="007900EE"/>
    <w:rsid w:val="007B5CCE"/>
    <w:rsid w:val="009B4279"/>
    <w:rsid w:val="009C5B86"/>
    <w:rsid w:val="009F5404"/>
    <w:rsid w:val="00D566E8"/>
    <w:rsid w:val="00D76238"/>
    <w:rsid w:val="00EB3765"/>
    <w:rsid w:val="00EC651E"/>
    <w:rsid w:val="00F40C9F"/>
    <w:rsid w:val="00F75743"/>
    <w:rsid w:val="00F81C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FB7F"/>
  <w15:chartTrackingRefBased/>
  <w15:docId w15:val="{CCAE17C0-AD4E-4F51-9115-CCDA1AE1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0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0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01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01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C01E9"/>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C01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C01E9"/>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C01E9"/>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C01E9"/>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01E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01E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01E9"/>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5C01E9"/>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5C01E9"/>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5C01E9"/>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5C01E9"/>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5C01E9"/>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5C01E9"/>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5C0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01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01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01E9"/>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5C01E9"/>
    <w:pPr>
      <w:spacing w:before="160"/>
      <w:jc w:val="center"/>
    </w:pPr>
    <w:rPr>
      <w:i/>
      <w:iCs/>
      <w:color w:val="404040" w:themeColor="text1" w:themeTint="BF"/>
    </w:rPr>
  </w:style>
  <w:style w:type="character" w:customStyle="1" w:styleId="CitationCar">
    <w:name w:val="Citation Car"/>
    <w:basedOn w:val="Policepardfaut"/>
    <w:link w:val="Citation"/>
    <w:uiPriority w:val="29"/>
    <w:rsid w:val="005C01E9"/>
    <w:rPr>
      <w:i/>
      <w:iCs/>
      <w:color w:val="404040" w:themeColor="text1" w:themeTint="BF"/>
    </w:rPr>
  </w:style>
  <w:style w:type="paragraph" w:styleId="Paragraphedeliste">
    <w:name w:val="List Paragraph"/>
    <w:basedOn w:val="Normal"/>
    <w:uiPriority w:val="34"/>
    <w:qFormat/>
    <w:rsid w:val="005C01E9"/>
    <w:pPr>
      <w:ind w:left="720"/>
      <w:contextualSpacing/>
    </w:pPr>
  </w:style>
  <w:style w:type="character" w:styleId="Accentuationintense">
    <w:name w:val="Intense Emphasis"/>
    <w:basedOn w:val="Policepardfaut"/>
    <w:uiPriority w:val="21"/>
    <w:qFormat/>
    <w:rsid w:val="005C01E9"/>
    <w:rPr>
      <w:i/>
      <w:iCs/>
      <w:color w:val="0F4761" w:themeColor="accent1" w:themeShade="BF"/>
    </w:rPr>
  </w:style>
  <w:style w:type="paragraph" w:styleId="Citationintense">
    <w:name w:val="Intense Quote"/>
    <w:basedOn w:val="Normal"/>
    <w:next w:val="Normal"/>
    <w:link w:val="CitationintenseCar"/>
    <w:uiPriority w:val="30"/>
    <w:qFormat/>
    <w:rsid w:val="005C0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01E9"/>
    <w:rPr>
      <w:i/>
      <w:iCs/>
      <w:color w:val="0F4761" w:themeColor="accent1" w:themeShade="BF"/>
    </w:rPr>
  </w:style>
  <w:style w:type="character" w:styleId="Rfrenceintense">
    <w:name w:val="Intense Reference"/>
    <w:basedOn w:val="Policepardfaut"/>
    <w:uiPriority w:val="32"/>
    <w:qFormat/>
    <w:rsid w:val="005C01E9"/>
    <w:rPr>
      <w:b/>
      <w:bCs/>
      <w:smallCaps/>
      <w:color w:val="0F4761" w:themeColor="accent1" w:themeShade="BF"/>
      <w:spacing w:val="5"/>
    </w:rPr>
  </w:style>
  <w:style w:type="table" w:styleId="Grilledutableau">
    <w:name w:val="Table Grid"/>
    <w:basedOn w:val="TableauNormal"/>
    <w:uiPriority w:val="39"/>
    <w:rsid w:val="002C1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2C1857"/>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1432</Words>
  <Characters>7879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KIENDREBEOGO</dc:creator>
  <cp:keywords/>
  <dc:description/>
  <cp:lastModifiedBy>Marina Sawadogo</cp:lastModifiedBy>
  <cp:revision>2</cp:revision>
  <dcterms:created xsi:type="dcterms:W3CDTF">2026-03-24T15:26:00Z</dcterms:created>
  <dcterms:modified xsi:type="dcterms:W3CDTF">2026-03-24T15:26:00Z</dcterms:modified>
</cp:coreProperties>
</file>